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7D1" w:rsidRDefault="00905968" w:rsidP="00905968">
      <w:pPr>
        <w:jc w:val="center"/>
        <w:rPr>
          <w:lang w:val="en-US"/>
        </w:rPr>
      </w:pPr>
      <w:r>
        <w:rPr>
          <w:b/>
          <w:lang w:val="en-US"/>
        </w:rPr>
        <w:t>Aurora &amp; Tithonus</w:t>
      </w:r>
    </w:p>
    <w:p w:rsidR="00905968" w:rsidRDefault="00905968" w:rsidP="00905968">
      <w:pPr>
        <w:rPr>
          <w:lang w:val="en-US"/>
        </w:rPr>
        <w:sectPr w:rsidR="00905968" w:rsidSect="00905968">
          <w:pgSz w:w="16838" w:h="11906" w:orient="landscape"/>
          <w:pgMar w:top="1440" w:right="1440" w:bottom="1440" w:left="1440" w:header="720" w:footer="720" w:gutter="0"/>
          <w:cols w:space="720"/>
          <w:docGrid w:linePitch="360"/>
        </w:sectPr>
      </w:pPr>
    </w:p>
    <w:p w:rsidR="00905968" w:rsidRPr="00905968" w:rsidRDefault="00905968" w:rsidP="00905968">
      <w:pPr>
        <w:spacing w:line="600" w:lineRule="auto"/>
        <w:rPr>
          <w:lang w:val="en-US"/>
        </w:rPr>
      </w:pPr>
      <w:r>
        <w:rPr>
          <w:lang w:val="en-US"/>
        </w:rPr>
        <w:lastRenderedPageBreak/>
        <w:t>Aurōra dea Tīthōnum, virum pulchrum, amābat.  vēnit ad Iovem</w:t>
      </w:r>
      <w:bookmarkStart w:id="0" w:name="_GoBack"/>
      <w:bookmarkEnd w:id="0"/>
      <w:r>
        <w:rPr>
          <w:lang w:val="en-US"/>
        </w:rPr>
        <w:t>, “ō rēx deōrum,” dixit, “audī mē!  meus Tithōnus nōn est deus; post paucōs annōs ad senectūtem veniet.  sī vītam perpetuam Tīthōnō dabis, tē semper laudābō!”  stulta Aurōra!  magnum perīculum dōnī nōn vīdistī.  immortalitātem Tithōnō dedit Iuppiter, sed ille, dum vivēbat, senēscēbat.  tempus fūgit, tum Aurōra pulchra, Tīthōnus nōn pulcher erat.  corpus rūgōsum curvumque nōn iam valēbat; sapientia in animō nōn manēbat.  quid Aurōra faciet?  restituetne Iuppiter formam Tithōnō?  Aurōra cōnsilium cēpit:  “O Tithōne, mī amor!  tē vertam in cicādem; tum garriēs sine culpā.  in caveā vivēs et tē semper amābō!”</w:t>
      </w:r>
    </w:p>
    <w:p w:rsidR="00905968" w:rsidRDefault="00905968" w:rsidP="00905968">
      <w:pPr>
        <w:spacing w:after="0" w:line="240" w:lineRule="auto"/>
        <w:rPr>
          <w:lang w:val="en-US"/>
        </w:rPr>
      </w:pPr>
      <w:r>
        <w:rPr>
          <w:lang w:val="en-US"/>
        </w:rPr>
        <w:lastRenderedPageBreak/>
        <w:t>Aurora, -ae, f., Aurora (goddess of dawn)</w:t>
      </w:r>
    </w:p>
    <w:p w:rsidR="00905968" w:rsidRDefault="00905968" w:rsidP="00905968">
      <w:pPr>
        <w:spacing w:after="0" w:line="240" w:lineRule="auto"/>
        <w:rPr>
          <w:lang w:val="en-US"/>
        </w:rPr>
      </w:pPr>
      <w:r>
        <w:rPr>
          <w:lang w:val="en-US"/>
        </w:rPr>
        <w:t>Tithōnus, -ī, m., Tithonus (a Trojan prince)</w:t>
      </w:r>
    </w:p>
    <w:p w:rsidR="00905968" w:rsidRDefault="00905968" w:rsidP="00905968">
      <w:pPr>
        <w:spacing w:after="0" w:line="240" w:lineRule="auto"/>
        <w:rPr>
          <w:lang w:val="en-US"/>
        </w:rPr>
      </w:pPr>
      <w:r>
        <w:rPr>
          <w:lang w:val="en-US"/>
        </w:rPr>
        <w:t>Iuppiter, Iovis, m., Iuppiter.  Iovem = accusative</w:t>
      </w:r>
    </w:p>
    <w:p w:rsidR="00905968" w:rsidRDefault="00905968" w:rsidP="00905968">
      <w:pPr>
        <w:spacing w:after="0" w:line="240" w:lineRule="auto"/>
        <w:rPr>
          <w:lang w:val="en-US"/>
        </w:rPr>
      </w:pPr>
      <w:r>
        <w:rPr>
          <w:lang w:val="en-US"/>
        </w:rPr>
        <w:t>rēx, rēgis, m., king</w:t>
      </w:r>
    </w:p>
    <w:p w:rsidR="00905968" w:rsidRDefault="00905968" w:rsidP="00905968">
      <w:pPr>
        <w:spacing w:after="0" w:line="240" w:lineRule="auto"/>
        <w:rPr>
          <w:lang w:val="en-US"/>
        </w:rPr>
      </w:pPr>
      <w:r>
        <w:rPr>
          <w:lang w:val="en-US"/>
        </w:rPr>
        <w:t>paucī, -ae, -a, a few</w:t>
      </w:r>
    </w:p>
    <w:p w:rsidR="00905968" w:rsidRDefault="00351126" w:rsidP="00905968">
      <w:pPr>
        <w:spacing w:after="0" w:line="240" w:lineRule="auto"/>
        <w:rPr>
          <w:lang w:val="en-US"/>
        </w:rPr>
      </w:pPr>
      <w:r>
        <w:rPr>
          <w:noProof/>
          <w:lang w:eastAsia="fr-FR"/>
        </w:rPr>
        <w:drawing>
          <wp:anchor distT="0" distB="0" distL="114300" distR="114300" simplePos="0" relativeHeight="251658240" behindDoc="0" locked="0" layoutInCell="1" allowOverlap="1" wp14:anchorId="0783BFED" wp14:editId="646694CD">
            <wp:simplePos x="0" y="0"/>
            <wp:positionH relativeFrom="column">
              <wp:posOffset>2144296</wp:posOffset>
            </wp:positionH>
            <wp:positionV relativeFrom="paragraph">
              <wp:posOffset>23140</wp:posOffset>
            </wp:positionV>
            <wp:extent cx="1805049" cy="1764626"/>
            <wp:effectExtent l="0" t="0" r="5080" b="7620"/>
            <wp:wrapNone/>
            <wp:docPr id="1" name="Picture 1" descr="https://encrypted-tbn3.google.com/images?q=tbn:ANd9GcTJN9uSJVI1IYCWHrSaQlX53_MPH2t1yNMJRLeea0BL0lkZmBMN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oogle.com/images?q=tbn:ANd9GcTJN9uSJVI1IYCWHrSaQlX53_MPH2t1yNMJRLeea0BL0lkZmBMNzQ"/>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11020" cy="1770463"/>
                    </a:xfrm>
                    <a:prstGeom prst="rect">
                      <a:avLst/>
                    </a:prstGeom>
                    <a:noFill/>
                    <a:ln>
                      <a:noFill/>
                    </a:ln>
                  </pic:spPr>
                </pic:pic>
              </a:graphicData>
            </a:graphic>
            <wp14:sizeRelH relativeFrom="page">
              <wp14:pctWidth>0</wp14:pctWidth>
            </wp14:sizeRelH>
            <wp14:sizeRelV relativeFrom="page">
              <wp14:pctHeight>0</wp14:pctHeight>
            </wp14:sizeRelV>
          </wp:anchor>
        </w:drawing>
      </w:r>
      <w:r w:rsidR="00905968">
        <w:rPr>
          <w:lang w:val="en-US"/>
        </w:rPr>
        <w:t>senectūs, senectūtis, f., old age.</w:t>
      </w:r>
      <w:r w:rsidRPr="00351126">
        <w:rPr>
          <w:noProof/>
          <w:lang w:eastAsia="fr-FR"/>
        </w:rPr>
        <w:t xml:space="preserve"> </w:t>
      </w:r>
    </w:p>
    <w:p w:rsidR="00905968" w:rsidRDefault="00905968" w:rsidP="00905968">
      <w:pPr>
        <w:spacing w:after="0" w:line="240" w:lineRule="auto"/>
        <w:rPr>
          <w:lang w:val="en-US"/>
        </w:rPr>
      </w:pPr>
    </w:p>
    <w:p w:rsidR="00905968" w:rsidRDefault="00905968" w:rsidP="00905968">
      <w:pPr>
        <w:spacing w:after="0" w:line="240" w:lineRule="auto"/>
        <w:rPr>
          <w:lang w:val="en-US"/>
        </w:rPr>
      </w:pPr>
      <w:r>
        <w:rPr>
          <w:lang w:val="en-US"/>
        </w:rPr>
        <w:t>dō, dare, dedī, datum, to give</w:t>
      </w:r>
    </w:p>
    <w:p w:rsidR="00905968" w:rsidRDefault="00905968" w:rsidP="00905968">
      <w:pPr>
        <w:spacing w:after="0" w:line="240" w:lineRule="auto"/>
        <w:rPr>
          <w:lang w:val="en-US"/>
        </w:rPr>
      </w:pPr>
    </w:p>
    <w:p w:rsidR="00905968" w:rsidRDefault="00905968" w:rsidP="00905968">
      <w:pPr>
        <w:spacing w:after="0" w:line="240" w:lineRule="auto"/>
        <w:rPr>
          <w:lang w:val="en-US"/>
        </w:rPr>
      </w:pPr>
    </w:p>
    <w:p w:rsidR="00905968" w:rsidRDefault="00905968" w:rsidP="00905968">
      <w:pPr>
        <w:spacing w:after="0" w:line="240" w:lineRule="auto"/>
        <w:rPr>
          <w:lang w:val="en-US"/>
        </w:rPr>
      </w:pPr>
      <w:r>
        <w:rPr>
          <w:lang w:val="en-US"/>
        </w:rPr>
        <w:t>ille = he</w:t>
      </w:r>
    </w:p>
    <w:p w:rsidR="00905968" w:rsidRDefault="00905968" w:rsidP="00905968">
      <w:pPr>
        <w:spacing w:after="0" w:line="240" w:lineRule="auto"/>
        <w:rPr>
          <w:lang w:val="en-US"/>
        </w:rPr>
      </w:pPr>
      <w:r>
        <w:rPr>
          <w:lang w:val="en-US"/>
        </w:rPr>
        <w:t>dum, while</w:t>
      </w:r>
    </w:p>
    <w:p w:rsidR="00905968" w:rsidRDefault="00905968" w:rsidP="00905968">
      <w:pPr>
        <w:spacing w:after="0" w:line="240" w:lineRule="auto"/>
        <w:rPr>
          <w:lang w:val="en-US"/>
        </w:rPr>
      </w:pPr>
      <w:r>
        <w:rPr>
          <w:lang w:val="en-US"/>
        </w:rPr>
        <w:t>vivō, vivere, vixī, victum, to live</w:t>
      </w:r>
    </w:p>
    <w:p w:rsidR="00905968" w:rsidRDefault="00905968" w:rsidP="00905968">
      <w:pPr>
        <w:spacing w:after="0" w:line="240" w:lineRule="auto"/>
        <w:rPr>
          <w:lang w:val="en-US"/>
        </w:rPr>
      </w:pPr>
      <w:r>
        <w:rPr>
          <w:lang w:val="en-US"/>
        </w:rPr>
        <w:t>senescō, -ere, to grow old</w:t>
      </w:r>
    </w:p>
    <w:p w:rsidR="00905968" w:rsidRDefault="00905968" w:rsidP="00905968">
      <w:pPr>
        <w:spacing w:after="0" w:line="240" w:lineRule="auto"/>
        <w:rPr>
          <w:lang w:val="en-US"/>
        </w:rPr>
      </w:pPr>
      <w:r>
        <w:rPr>
          <w:lang w:val="en-US"/>
        </w:rPr>
        <w:t>tempus, temporis, n., time</w:t>
      </w:r>
    </w:p>
    <w:p w:rsidR="00905968" w:rsidRDefault="00905968" w:rsidP="00905968">
      <w:pPr>
        <w:spacing w:after="0" w:line="240" w:lineRule="auto"/>
        <w:rPr>
          <w:lang w:val="en-US"/>
        </w:rPr>
      </w:pPr>
      <w:r>
        <w:rPr>
          <w:lang w:val="en-US"/>
        </w:rPr>
        <w:t>corpus, corporis, n., body</w:t>
      </w:r>
    </w:p>
    <w:p w:rsidR="00905968" w:rsidRDefault="00905968" w:rsidP="00905968">
      <w:pPr>
        <w:spacing w:after="0" w:line="240" w:lineRule="auto"/>
        <w:rPr>
          <w:lang w:val="en-US"/>
        </w:rPr>
      </w:pPr>
      <w:r>
        <w:rPr>
          <w:lang w:val="en-US"/>
        </w:rPr>
        <w:t>rugōsus, -a, -um, wrinkled; curvus, -a, -um, curved</w:t>
      </w:r>
    </w:p>
    <w:p w:rsidR="00905968" w:rsidRDefault="00905968" w:rsidP="00905968">
      <w:pPr>
        <w:spacing w:after="0" w:line="240" w:lineRule="auto"/>
        <w:rPr>
          <w:lang w:val="en-US"/>
        </w:rPr>
      </w:pPr>
      <w:r>
        <w:rPr>
          <w:lang w:val="en-US"/>
        </w:rPr>
        <w:t>nōn iam, no longer</w:t>
      </w:r>
    </w:p>
    <w:p w:rsidR="00905968" w:rsidRDefault="00905968" w:rsidP="00905968">
      <w:pPr>
        <w:spacing w:after="0" w:line="240" w:lineRule="auto"/>
        <w:rPr>
          <w:lang w:val="en-US"/>
        </w:rPr>
      </w:pPr>
      <w:r>
        <w:rPr>
          <w:lang w:val="en-US"/>
        </w:rPr>
        <w:t>sapientia, -ae, f., wisdom</w:t>
      </w:r>
    </w:p>
    <w:p w:rsidR="00905968" w:rsidRDefault="00905968" w:rsidP="00905968">
      <w:pPr>
        <w:spacing w:after="0" w:line="240" w:lineRule="auto"/>
        <w:rPr>
          <w:lang w:val="en-US"/>
        </w:rPr>
      </w:pPr>
      <w:r>
        <w:rPr>
          <w:lang w:val="en-US"/>
        </w:rPr>
        <w:t>restituō, -ere, to give back</w:t>
      </w:r>
    </w:p>
    <w:p w:rsidR="00905968" w:rsidRDefault="00905968" w:rsidP="00905968">
      <w:pPr>
        <w:spacing w:after="0" w:line="240" w:lineRule="auto"/>
        <w:rPr>
          <w:lang w:val="en-US"/>
        </w:rPr>
      </w:pPr>
    </w:p>
    <w:p w:rsidR="00905968" w:rsidRDefault="00905968" w:rsidP="00905968">
      <w:pPr>
        <w:spacing w:after="0" w:line="240" w:lineRule="auto"/>
        <w:rPr>
          <w:lang w:val="en-US"/>
        </w:rPr>
      </w:pPr>
    </w:p>
    <w:p w:rsidR="00905968" w:rsidRDefault="00905968" w:rsidP="00905968">
      <w:pPr>
        <w:spacing w:after="0" w:line="240" w:lineRule="auto"/>
        <w:rPr>
          <w:lang w:val="en-US"/>
        </w:rPr>
      </w:pPr>
      <w:r>
        <w:rPr>
          <w:lang w:val="en-US"/>
        </w:rPr>
        <w:t>vertō, vertere, vertī, versum, to turn</w:t>
      </w:r>
    </w:p>
    <w:p w:rsidR="00905968" w:rsidRDefault="00905968" w:rsidP="00905968">
      <w:pPr>
        <w:spacing w:after="0" w:line="240" w:lineRule="auto"/>
        <w:rPr>
          <w:lang w:val="en-US"/>
        </w:rPr>
      </w:pPr>
      <w:r>
        <w:rPr>
          <w:lang w:val="en-US"/>
        </w:rPr>
        <w:t>cicāda, -ae, f., grasshopper</w:t>
      </w:r>
    </w:p>
    <w:p w:rsidR="00905968" w:rsidRDefault="00905968" w:rsidP="00905968">
      <w:pPr>
        <w:spacing w:after="0" w:line="240" w:lineRule="auto"/>
        <w:rPr>
          <w:lang w:val="en-US"/>
        </w:rPr>
      </w:pPr>
      <w:r>
        <w:rPr>
          <w:lang w:val="en-US"/>
        </w:rPr>
        <w:t>garriō, garrīre, to babble</w:t>
      </w:r>
    </w:p>
    <w:p w:rsidR="00905968" w:rsidRDefault="00905968" w:rsidP="00905968">
      <w:pPr>
        <w:spacing w:after="0" w:line="240" w:lineRule="auto"/>
        <w:rPr>
          <w:lang w:val="en-US"/>
        </w:rPr>
      </w:pPr>
      <w:r>
        <w:rPr>
          <w:lang w:val="en-US"/>
        </w:rPr>
        <w:t xml:space="preserve">culpa, -ae, f., blame </w:t>
      </w:r>
    </w:p>
    <w:p w:rsidR="00905968" w:rsidRPr="00905968" w:rsidRDefault="00905968" w:rsidP="00905968">
      <w:pPr>
        <w:spacing w:after="0" w:line="240" w:lineRule="auto"/>
        <w:rPr>
          <w:lang w:val="en-US"/>
        </w:rPr>
      </w:pPr>
      <w:r>
        <w:rPr>
          <w:lang w:val="en-US"/>
        </w:rPr>
        <w:t>cavea, -ae, f., cave</w:t>
      </w:r>
    </w:p>
    <w:p w:rsidR="00905968" w:rsidRPr="00905968" w:rsidRDefault="00905968">
      <w:pPr>
        <w:spacing w:after="0" w:line="240" w:lineRule="auto"/>
        <w:rPr>
          <w:lang w:val="en-US"/>
        </w:rPr>
      </w:pPr>
    </w:p>
    <w:sectPr w:rsidR="00905968" w:rsidRPr="00905968" w:rsidSect="00905968">
      <w:type w:val="continuous"/>
      <w:pgSz w:w="16838" w:h="11906" w:orient="landscape"/>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968"/>
    <w:rsid w:val="00351126"/>
    <w:rsid w:val="0054658E"/>
    <w:rsid w:val="005529E3"/>
    <w:rsid w:val="007E67D1"/>
    <w:rsid w:val="00905968"/>
    <w:rsid w:val="00977095"/>
    <w:rsid w:val="00E617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11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1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11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1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207</Words>
  <Characters>1144</Characters>
  <Application>Microsoft Office Word</Application>
  <DocSecurity>0</DocSecurity>
  <Lines>9</Lines>
  <Paragraphs>2</Paragraphs>
  <ScaleCrop>false</ScaleCrop>
  <Company>Amity Regional School District</Company>
  <LinksUpToDate>false</LinksUpToDate>
  <CharactersWithSpaces>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2</cp:revision>
  <cp:lastPrinted>2012-02-03T19:21:00Z</cp:lastPrinted>
  <dcterms:created xsi:type="dcterms:W3CDTF">2012-02-03T19:04:00Z</dcterms:created>
  <dcterms:modified xsi:type="dcterms:W3CDTF">2012-02-03T19:22:00Z</dcterms:modified>
</cp:coreProperties>
</file>